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Subtitle"/>
        <w:jc w:val="center"/>
        <w:rPr>
          <w:rFonts w:ascii="Times New Roman" w:cs="Times New Roman" w:eastAsia="Times New Roman" w:hAnsi="Times New Roman"/>
          <w:b w:val="1"/>
          <w:color w:val="000000"/>
          <w:sz w:val="36"/>
          <w:szCs w:val="36"/>
        </w:rPr>
      </w:pPr>
      <w:bookmarkStart w:colFirst="0" w:colLast="0" w:name="_62r8gp2qhozy" w:id="0"/>
      <w:bookmarkEnd w:id="0"/>
      <w:r w:rsidDel="00000000" w:rsidR="00000000" w:rsidRPr="00000000">
        <w:rPr>
          <w:rFonts w:ascii="Times New Roman" w:cs="Times New Roman" w:eastAsia="Times New Roman" w:hAnsi="Times New Roman"/>
          <w:b w:val="1"/>
          <w:sz w:val="36"/>
          <w:szCs w:val="36"/>
          <w:rtl w:val="0"/>
        </w:rPr>
        <w:t xml:space="preserve"> </w:t>
      </w:r>
      <w:r w:rsidDel="00000000" w:rsidR="00000000" w:rsidRPr="00000000">
        <w:rPr>
          <w:rFonts w:ascii="Times New Roman" w:cs="Times New Roman" w:eastAsia="Times New Roman" w:hAnsi="Times New Roman"/>
          <w:b w:val="1"/>
          <w:color w:val="000000"/>
          <w:sz w:val="36"/>
          <w:szCs w:val="36"/>
          <w:rtl w:val="0"/>
        </w:rPr>
        <w:t xml:space="preserve">GIRL UP AGNI </w:t>
      </w:r>
    </w:p>
    <w:p w:rsidR="00000000" w:rsidDel="00000000" w:rsidP="00000000" w:rsidRDefault="00000000" w:rsidRPr="00000000" w14:paraId="00000002">
      <w:pPr>
        <w:pStyle w:val="Subtitle"/>
        <w:jc w:val="center"/>
        <w:rPr>
          <w:b w:val="1"/>
          <w:color w:val="000000"/>
          <w:sz w:val="36"/>
          <w:szCs w:val="36"/>
        </w:rPr>
      </w:pPr>
      <w:bookmarkStart w:colFirst="0" w:colLast="0" w:name="_szo8mdpf0usi" w:id="1"/>
      <w:bookmarkEnd w:id="1"/>
      <w:r w:rsidDel="00000000" w:rsidR="00000000" w:rsidRPr="00000000">
        <w:rPr>
          <w:rFonts w:ascii="Times New Roman" w:cs="Times New Roman" w:eastAsia="Times New Roman" w:hAnsi="Times New Roman"/>
          <w:b w:val="1"/>
          <w:color w:val="000000"/>
          <w:sz w:val="36"/>
          <w:szCs w:val="36"/>
          <w:rtl w:val="0"/>
        </w:rPr>
        <w:t xml:space="preserve">BHARATI COLLEGE, UNIVERSITY OF DELH</w:t>
      </w:r>
      <w:r w:rsidDel="00000000" w:rsidR="00000000" w:rsidRPr="00000000">
        <w:rPr>
          <w:b w:val="1"/>
          <w:color w:val="000000"/>
          <w:sz w:val="36"/>
          <w:szCs w:val="36"/>
          <w:rtl w:val="0"/>
        </w:rPr>
        <w:t xml:space="preserve">I </w:t>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393371" cy="1393371"/>
            <wp:effectExtent b="0" l="0" r="0" t="0"/>
            <wp:docPr id="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393371" cy="1393371"/>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Subtitle"/>
        <w:rPr>
          <w:color w:val="000000"/>
        </w:rPr>
      </w:pPr>
      <w:bookmarkStart w:colFirst="0" w:colLast="0" w:name="_js18cf8sblom" w:id="2"/>
      <w:bookmarkEnd w:id="2"/>
      <w:r w:rsidDel="00000000" w:rsidR="00000000" w:rsidRPr="00000000">
        <w:rPr>
          <w:rtl w:val="0"/>
        </w:rPr>
      </w:r>
    </w:p>
    <w:p w:rsidR="00000000" w:rsidDel="00000000" w:rsidP="00000000" w:rsidRDefault="00000000" w:rsidRPr="00000000" w14:paraId="00000005">
      <w:pPr>
        <w:pStyle w:val="Subtitle"/>
        <w:jc w:val="center"/>
        <w:rPr>
          <w:rFonts w:ascii="Times New Roman" w:cs="Times New Roman" w:eastAsia="Times New Roman" w:hAnsi="Times New Roman"/>
          <w:b w:val="1"/>
          <w:color w:val="000000"/>
          <w:sz w:val="36"/>
          <w:szCs w:val="36"/>
          <w:u w:val="single"/>
        </w:rPr>
      </w:pPr>
      <w:bookmarkStart w:colFirst="0" w:colLast="0" w:name="_cibup5zak8w" w:id="3"/>
      <w:bookmarkEnd w:id="3"/>
      <w:r w:rsidDel="00000000" w:rsidR="00000000" w:rsidRPr="00000000">
        <w:rPr>
          <w:rFonts w:ascii="Times New Roman" w:cs="Times New Roman" w:eastAsia="Times New Roman" w:hAnsi="Times New Roman"/>
          <w:b w:val="1"/>
          <w:color w:val="000000"/>
          <w:sz w:val="36"/>
          <w:szCs w:val="36"/>
          <w:u w:val="single"/>
          <w:rtl w:val="0"/>
        </w:rPr>
        <w:t xml:space="preserve">ABOUT US</w:t>
      </w:r>
    </w:p>
    <w:p w:rsidR="00000000" w:rsidDel="00000000" w:rsidP="00000000" w:rsidRDefault="00000000" w:rsidRPr="00000000" w14:paraId="00000006">
      <w:pPr>
        <w:pStyle w:val="Subtitle"/>
        <w:jc w:val="both"/>
        <w:rPr>
          <w:rFonts w:ascii="Times New Roman" w:cs="Times New Roman" w:eastAsia="Times New Roman" w:hAnsi="Times New Roman"/>
          <w:color w:val="000000"/>
          <w:sz w:val="24"/>
          <w:szCs w:val="24"/>
          <w:highlight w:val="white"/>
        </w:rPr>
      </w:pPr>
      <w:bookmarkStart w:colFirst="0" w:colLast="0" w:name="_u1631sy70w8u" w:id="4"/>
      <w:bookmarkEnd w:id="4"/>
      <w:r w:rsidDel="00000000" w:rsidR="00000000" w:rsidRPr="00000000">
        <w:rPr>
          <w:rFonts w:ascii="Times New Roman" w:cs="Times New Roman" w:eastAsia="Times New Roman" w:hAnsi="Times New Roman"/>
          <w:color w:val="000000"/>
          <w:sz w:val="24"/>
          <w:szCs w:val="24"/>
          <w:highlight w:val="white"/>
          <w:rtl w:val="0"/>
        </w:rPr>
        <w:t xml:space="preserve">Girl Up Agni is a non-governmental organisation/club affiliated with the United Nations Foundation. GirlUp Agni was established at</w:t>
      </w:r>
      <w:r w:rsidDel="00000000" w:rsidR="00000000" w:rsidRPr="00000000">
        <w:rPr>
          <w:rFonts w:ascii="Times New Roman" w:cs="Times New Roman" w:eastAsia="Times New Roman" w:hAnsi="Times New Roman"/>
          <w:color w:val="000000"/>
          <w:sz w:val="24"/>
          <w:szCs w:val="24"/>
          <w:highlight w:val="white"/>
          <w:rtl w:val="0"/>
        </w:rPr>
        <w:t xml:space="preserve"> Bharati College, University of Delhi,</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through</w:t>
      </w:r>
      <w:r w:rsidDel="00000000" w:rsidR="00000000" w:rsidRPr="00000000">
        <w:rPr>
          <w:rFonts w:ascii="Times New Roman" w:cs="Times New Roman" w:eastAsia="Times New Roman" w:hAnsi="Times New Roman"/>
          <w:color w:val="000000"/>
          <w:sz w:val="24"/>
          <w:szCs w:val="24"/>
          <w:highlight w:val="white"/>
          <w:rtl w:val="0"/>
        </w:rPr>
        <w:t xml:space="preserve"> a student initiative to establish gender equality. It works on two prominent pillars; i.e., intersectionality and fulfilment of Sustainable Development Goal 5 (gender equality) and Goal 10 (reducing inequalities).</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Subtitle"/>
        <w:jc w:val="center"/>
        <w:rPr>
          <w:rFonts w:ascii="Times New Roman" w:cs="Times New Roman" w:eastAsia="Times New Roman" w:hAnsi="Times New Roman"/>
          <w:b w:val="1"/>
          <w:color w:val="000000"/>
          <w:sz w:val="36"/>
          <w:szCs w:val="36"/>
          <w:u w:val="single"/>
        </w:rPr>
      </w:pPr>
      <w:bookmarkStart w:colFirst="0" w:colLast="0" w:name="_qo239ghokqsj" w:id="5"/>
      <w:bookmarkEnd w:id="5"/>
      <w:r w:rsidDel="00000000" w:rsidR="00000000" w:rsidRPr="00000000">
        <w:rPr>
          <w:rFonts w:ascii="Times New Roman" w:cs="Times New Roman" w:eastAsia="Times New Roman" w:hAnsi="Times New Roman"/>
          <w:b w:val="1"/>
          <w:color w:val="000000"/>
          <w:sz w:val="36"/>
          <w:szCs w:val="36"/>
          <w:u w:val="single"/>
          <w:rtl w:val="0"/>
        </w:rPr>
        <w:t xml:space="preserve">ABOUT THE FOUNDER</w:t>
      </w: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sz w:val="24"/>
          <w:szCs w:val="24"/>
        </w:rPr>
      </w:pPr>
      <w:r w:rsidDel="00000000" w:rsidR="00000000" w:rsidRPr="00000000">
        <w:rPr>
          <w:rtl w:val="0"/>
        </w:rPr>
        <w:t xml:space="preserve">“</w:t>
      </w:r>
      <w:r w:rsidDel="00000000" w:rsidR="00000000" w:rsidRPr="00000000">
        <w:rPr>
          <w:rFonts w:ascii="Times New Roman" w:cs="Times New Roman" w:eastAsia="Times New Roman" w:hAnsi="Times New Roman"/>
          <w:i w:val="1"/>
          <w:sz w:val="24"/>
          <w:szCs w:val="24"/>
          <w:rtl w:val="0"/>
        </w:rPr>
        <w:t xml:space="preserve">However, one must not think that simple juxtaposition of the right to vote and a job amounts to total liberation; work today is not freedom</w:t>
      </w:r>
      <w:r w:rsidDel="00000000" w:rsidR="00000000" w:rsidRPr="00000000">
        <w:rPr>
          <w:rFonts w:ascii="Times New Roman" w:cs="Times New Roman" w:eastAsia="Times New Roman" w:hAnsi="Times New Roman"/>
          <w:sz w:val="24"/>
          <w:szCs w:val="24"/>
          <w:rtl w:val="0"/>
        </w:rPr>
        <w:t xml:space="preserve">.” - Second Sex by Simone De Beauvoir. </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school</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4"/>
          <w:szCs w:val="24"/>
          <w:rtl w:val="0"/>
        </w:rPr>
        <w:t xml:space="preserve"> I have always felt the difference of treatment between a male and female student. The boys were asked to shift chairs and benches, whereas girls were asked to decorate classes on certain occasions. The difference somewhat bridged itself when I enrolled myself into a Girls’ college. A space filled where everyone was like me, the scope of discrimination became lesser. The college allowed me to pursue my idea to work for gender equality outside the college space and work on the contradiction of society. I wanted to extend the same space for all. The idea was to construct this into a student body where we women build the capacity to be critical towards society biases. We successfully donated 5000+ pads, educated young girl children about menstruation, conducted seminars for intellectual building, conducted workshops against gender based violence, organised parades, recited manifestos for empowerment with a hope that the journey shall never stop.</w:t>
      </w:r>
    </w:p>
    <w:p w:rsidR="00000000" w:rsidDel="00000000" w:rsidP="00000000" w:rsidRDefault="00000000" w:rsidRPr="00000000" w14:paraId="0000000C">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Soumya Varma </w:t>
      </w:r>
    </w:p>
    <w:p w:rsidR="00000000" w:rsidDel="00000000" w:rsidP="00000000" w:rsidRDefault="00000000" w:rsidRPr="00000000" w14:paraId="0000000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Founder</w:t>
      </w:r>
    </w:p>
    <w:p w:rsidR="00000000" w:rsidDel="00000000" w:rsidP="00000000" w:rsidRDefault="00000000" w:rsidRPr="00000000" w14:paraId="0000000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Girl Up Agni, Bharati College </w:t>
      </w:r>
    </w:p>
    <w:p w:rsidR="00000000" w:rsidDel="00000000" w:rsidP="00000000" w:rsidRDefault="00000000" w:rsidRPr="00000000" w14:paraId="0000000F">
      <w:pPr>
        <w:pStyle w:val="Subtitle"/>
        <w:jc w:val="left"/>
        <w:rPr>
          <w:rFonts w:ascii="Times New Roman" w:cs="Times New Roman" w:eastAsia="Times New Roman" w:hAnsi="Times New Roman"/>
        </w:rPr>
      </w:pPr>
      <w:bookmarkStart w:colFirst="0" w:colLast="0" w:name="_gxabft8zvkoc" w:id="6"/>
      <w:bookmarkEnd w:id="6"/>
      <w:r w:rsidDel="00000000" w:rsidR="00000000" w:rsidRPr="00000000">
        <w:rPr>
          <w:rtl w:val="0"/>
        </w:rPr>
      </w:r>
    </w:p>
    <w:p w:rsidR="00000000" w:rsidDel="00000000" w:rsidP="00000000" w:rsidRDefault="00000000" w:rsidRPr="00000000" w14:paraId="00000010">
      <w:pPr>
        <w:pStyle w:val="Subtitle"/>
        <w:jc w:val="center"/>
        <w:rPr>
          <w:rFonts w:ascii="Times New Roman" w:cs="Times New Roman" w:eastAsia="Times New Roman" w:hAnsi="Times New Roman"/>
          <w:b w:val="1"/>
          <w:color w:val="000000"/>
          <w:u w:val="single"/>
        </w:rPr>
      </w:pPr>
      <w:bookmarkStart w:colFirst="0" w:colLast="0" w:name="_x12yx4ela2fl" w:id="7"/>
      <w:bookmarkEnd w:id="7"/>
      <w:r w:rsidDel="00000000" w:rsidR="00000000" w:rsidRPr="00000000">
        <w:rPr>
          <w:rFonts w:ascii="Times New Roman" w:cs="Times New Roman" w:eastAsia="Times New Roman" w:hAnsi="Times New Roman"/>
          <w:b w:val="1"/>
          <w:color w:val="000000"/>
          <w:u w:val="single"/>
          <w:rtl w:val="0"/>
        </w:rPr>
        <w:t xml:space="preserve">AIM</w:t>
      </w:r>
    </w:p>
    <w:p w:rsidR="00000000" w:rsidDel="00000000" w:rsidP="00000000" w:rsidRDefault="00000000" w:rsidRPr="00000000" w14:paraId="0000001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Girl Up Agni envisions to establish a subaltern and intersectional approach in order to fulfil the context-specific goals of giving all genders the rightful space they deserve. The aim is to create a space for feminist leadership to grow by carrying out all possible initiatives for capacity building. Girl Up Agni strives to use </w:t>
      </w:r>
      <w:r w:rsidDel="00000000" w:rsidR="00000000" w:rsidRPr="00000000">
        <w:rPr>
          <w:rFonts w:ascii="Times New Roman" w:cs="Times New Roman" w:eastAsia="Times New Roman" w:hAnsi="Times New Roman"/>
          <w:rtl w:val="0"/>
        </w:rPr>
        <w:t xml:space="preserve">its</w:t>
      </w:r>
      <w:r w:rsidDel="00000000" w:rsidR="00000000" w:rsidRPr="00000000">
        <w:rPr>
          <w:rFonts w:ascii="Times New Roman" w:cs="Times New Roman" w:eastAsia="Times New Roman" w:hAnsi="Times New Roman"/>
          <w:rtl w:val="0"/>
        </w:rPr>
        <w:t xml:space="preserve"> potential to mainstream or at least echo the issues which blur out due to the outcries of privilege at various levels.</w:t>
      </w:r>
    </w:p>
    <w:p w:rsidR="00000000" w:rsidDel="00000000" w:rsidP="00000000" w:rsidRDefault="00000000" w:rsidRPr="00000000" w14:paraId="00000012">
      <w:pPr>
        <w:pStyle w:val="Subtitle"/>
        <w:jc w:val="left"/>
        <w:rPr>
          <w:rFonts w:ascii="Times New Roman" w:cs="Times New Roman" w:eastAsia="Times New Roman" w:hAnsi="Times New Roman"/>
          <w:b w:val="1"/>
          <w:color w:val="000000"/>
          <w:u w:val="single"/>
        </w:rPr>
      </w:pPr>
      <w:bookmarkStart w:colFirst="0" w:colLast="0" w:name="_kr0a1jlvn49v" w:id="8"/>
      <w:bookmarkEnd w:id="8"/>
      <w:r w:rsidDel="00000000" w:rsidR="00000000" w:rsidRPr="00000000">
        <w:rPr>
          <w:rtl w:val="0"/>
        </w:rPr>
      </w:r>
    </w:p>
    <w:p w:rsidR="00000000" w:rsidDel="00000000" w:rsidP="00000000" w:rsidRDefault="00000000" w:rsidRPr="00000000" w14:paraId="00000013">
      <w:pPr>
        <w:pStyle w:val="Subtitle"/>
        <w:jc w:val="center"/>
        <w:rPr>
          <w:rFonts w:ascii="Times New Roman" w:cs="Times New Roman" w:eastAsia="Times New Roman" w:hAnsi="Times New Roman"/>
          <w:b w:val="1"/>
          <w:sz w:val="34"/>
          <w:szCs w:val="34"/>
          <w:u w:val="single"/>
        </w:rPr>
      </w:pPr>
      <w:bookmarkStart w:colFirst="0" w:colLast="0" w:name="_3sx444fe6k67" w:id="9"/>
      <w:bookmarkEnd w:id="9"/>
      <w:r w:rsidDel="00000000" w:rsidR="00000000" w:rsidRPr="00000000">
        <w:rPr>
          <w:rFonts w:ascii="Times New Roman" w:cs="Times New Roman" w:eastAsia="Times New Roman" w:hAnsi="Times New Roman"/>
          <w:b w:val="1"/>
          <w:color w:val="000000"/>
          <w:sz w:val="34"/>
          <w:szCs w:val="34"/>
          <w:u w:val="single"/>
          <w:rtl w:val="0"/>
        </w:rPr>
        <w:t xml:space="preserve"> EVENTS</w:t>
      </w:r>
      <w:r w:rsidDel="00000000" w:rsidR="00000000" w:rsidRPr="00000000">
        <w:rPr>
          <w:rFonts w:ascii="Times New Roman" w:cs="Times New Roman" w:eastAsia="Times New Roman" w:hAnsi="Times New Roman"/>
          <w:b w:val="1"/>
          <w:sz w:val="34"/>
          <w:szCs w:val="34"/>
          <w:u w:val="single"/>
          <w:rtl w:val="0"/>
        </w:rPr>
        <w:t xml:space="preserve"> </w:t>
      </w:r>
    </w:p>
    <w:p w:rsidR="00000000" w:rsidDel="00000000" w:rsidP="00000000" w:rsidRDefault="00000000" w:rsidRPr="00000000" w14:paraId="00000014">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Online Summer Reading Circle Club</w:t>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ind w:left="0" w:firstLine="0"/>
        <w:jc w:val="both"/>
        <w:rPr>
          <w:rFonts w:ascii="Times New Roman" w:cs="Times New Roman" w:eastAsia="Times New Roman" w:hAnsi="Times New Roman"/>
          <w:sz w:val="24"/>
          <w:szCs w:val="24"/>
        </w:rPr>
      </w:pPr>
      <w:r w:rsidDel="00000000" w:rsidR="00000000" w:rsidRPr="00000000">
        <w:rPr/>
        <w:drawing>
          <wp:inline distB="114300" distT="114300" distL="114300" distR="114300">
            <wp:extent cx="5319713" cy="6286500"/>
            <wp:effectExtent b="0" l="0" r="0" t="0"/>
            <wp:docPr id="5"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5319713" cy="6286500"/>
                    </a:xfrm>
                    <a:prstGeom prst="rect"/>
                    <a:ln/>
                  </pic:spPr>
                </pic:pic>
              </a:graphicData>
            </a:graphic>
          </wp:inline>
        </w:drawing>
      </w:r>
      <w:r w:rsidDel="00000000" w:rsidR="00000000" w:rsidRPr="00000000">
        <w:rPr>
          <w:rtl w:val="0"/>
        </w:rPr>
        <w:br w:type="textWrapping"/>
        <w:br w:type="textWrapping"/>
        <w:t xml:space="preserve">G</w:t>
      </w:r>
      <w:r w:rsidDel="00000000" w:rsidR="00000000" w:rsidRPr="00000000">
        <w:rPr>
          <w:rFonts w:ascii="Times New Roman" w:cs="Times New Roman" w:eastAsia="Times New Roman" w:hAnsi="Times New Roman"/>
          <w:sz w:val="24"/>
          <w:szCs w:val="24"/>
          <w:rtl w:val="0"/>
        </w:rPr>
        <w:t xml:space="preserve">irl Up Agni hosted an engaging online Summer Reading Circle, spanning from 20th June to 16th July 2023 with a total of 8 sessions. The club, under the guidance and expertise of Dr. Madhuri Sharma, provided a platform for exploring feminist literature with the intent to promote critical thinking and a true understanding of gender issues. Throughout the sessions, our participants engaged in thought-provoking discussions, reflecting on the importance of creating spaces for dialogue and learning about feminist issues. The use of e-readings facilitated accessibility and enhanced the overall learning experience for all. Therefore, the club contributes to the collective empowerment and growth of all participants.</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Poster Making Competition</w:t>
      </w:r>
    </w:p>
    <w:p w:rsidR="00000000" w:rsidDel="00000000" w:rsidP="00000000" w:rsidRDefault="00000000" w:rsidRPr="00000000" w14:paraId="0000001A">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Pr>
        <w:drawing>
          <wp:inline distB="114300" distT="114300" distL="114300" distR="114300">
            <wp:extent cx="3186113" cy="3186113"/>
            <wp:effectExtent b="0" l="0" r="0" t="0"/>
            <wp:docPr id="3"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3186113" cy="3186113"/>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On the occasion of “</w:t>
      </w:r>
      <w:r w:rsidDel="00000000" w:rsidR="00000000" w:rsidRPr="00000000">
        <w:rPr>
          <w:rFonts w:ascii="Times New Roman" w:cs="Times New Roman" w:eastAsia="Times New Roman" w:hAnsi="Times New Roman"/>
          <w:sz w:val="24"/>
          <w:szCs w:val="24"/>
          <w:u w:val="single"/>
          <w:rtl w:val="0"/>
        </w:rPr>
        <w:t xml:space="preserve">Azadi Ka Amrit Mahotsav”</w:t>
      </w:r>
      <w:r w:rsidDel="00000000" w:rsidR="00000000" w:rsidRPr="00000000">
        <w:rPr>
          <w:rFonts w:ascii="Times New Roman" w:cs="Times New Roman" w:eastAsia="Times New Roman" w:hAnsi="Times New Roman"/>
          <w:sz w:val="24"/>
          <w:szCs w:val="24"/>
          <w:rtl w:val="0"/>
        </w:rPr>
        <w:t xml:space="preserve"> Girl Up Agni organised a poster-making competition with an indispensable theme “Independent Women of Independent India.” The competition, primarily aimed to showcase Women's contribution in various spheres in pre and post-independent India. It sought to empower women by enlightening them about their self-esteem and capabilities that are equally or even more dominant than those of men. In addition to this, the event successfully achieved its motive to further inspire various forms of independent women of independent India that exist in this world despite several challenges.</w:t>
      </w:r>
    </w:p>
    <w:p w:rsidR="00000000" w:rsidDel="00000000" w:rsidP="00000000" w:rsidRDefault="00000000" w:rsidRPr="00000000" w14:paraId="0000001D">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F">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Movie Screening “MATILDA”</w:t>
      </w:r>
    </w:p>
    <w:p w:rsidR="00000000" w:rsidDel="00000000" w:rsidP="00000000" w:rsidRDefault="00000000" w:rsidRPr="00000000" w14:paraId="00000020">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u w:val="single"/>
        </w:rPr>
        <w:drawing>
          <wp:inline distB="114300" distT="114300" distL="114300" distR="114300">
            <wp:extent cx="2194560" cy="2247392"/>
            <wp:effectExtent b="0" l="0" r="0" t="0"/>
            <wp:docPr id="6"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2194560" cy="2247392"/>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jc w:val="both"/>
        <w:rPr/>
      </w:pPr>
      <w:r w:rsidDel="00000000" w:rsidR="00000000" w:rsidRPr="00000000">
        <w:rPr>
          <w:rtl w:val="0"/>
        </w:rPr>
        <w:t xml:space="preserve">        </w:t>
      </w:r>
      <w:r w:rsidDel="00000000" w:rsidR="00000000" w:rsidRPr="00000000">
        <w:rPr/>
        <w:drawing>
          <wp:inline distB="114300" distT="114300" distL="114300" distR="114300">
            <wp:extent cx="3657600" cy="4876800"/>
            <wp:effectExtent b="0" l="0" r="0" t="0"/>
            <wp:docPr id="8"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3657600" cy="48768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A </w:t>
      </w:r>
      <w:r w:rsidDel="00000000" w:rsidR="00000000" w:rsidRPr="00000000">
        <w:rPr>
          <w:rFonts w:ascii="Times New Roman" w:cs="Times New Roman" w:eastAsia="Times New Roman" w:hAnsi="Times New Roman"/>
          <w:sz w:val="24"/>
          <w:szCs w:val="24"/>
          <w:rtl w:val="0"/>
        </w:rPr>
        <w:t xml:space="preserve">heartwarming celebration of International Girl Child Day was done by Girl Up Agni which organised the movie screening of the beloved classic, “MATILDA”(1996). This movie screening stands as a testament to the power of collective action, creativity, and the unwavering dedication of its members and organisers. </w:t>
      </w:r>
      <w:r w:rsidDel="00000000" w:rsidR="00000000" w:rsidRPr="00000000">
        <w:rPr>
          <w:rFonts w:ascii="Times New Roman" w:cs="Times New Roman" w:eastAsia="Times New Roman" w:hAnsi="Times New Roman"/>
          <w:sz w:val="24"/>
          <w:szCs w:val="24"/>
          <w:rtl w:val="0"/>
        </w:rPr>
        <w:t xml:space="preserve">The screening of the timeless classic unfolds seamlessly and captivates the audience with its timeless charm.</w:t>
      </w:r>
      <w:r w:rsidDel="00000000" w:rsidR="00000000" w:rsidRPr="00000000">
        <w:rPr>
          <w:rFonts w:ascii="Times New Roman" w:cs="Times New Roman" w:eastAsia="Times New Roman" w:hAnsi="Times New Roman"/>
          <w:sz w:val="24"/>
          <w:szCs w:val="24"/>
          <w:rtl w:val="0"/>
        </w:rPr>
        <w:t xml:space="preserve"> The event was a great celebration filled with inspiration, entertainment, and a reaffirmed commitment to the cause of empowerment and equality.</w:t>
      </w:r>
    </w:p>
    <w:p w:rsidR="00000000" w:rsidDel="00000000" w:rsidP="00000000" w:rsidRDefault="00000000" w:rsidRPr="00000000" w14:paraId="0000002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Seminar on Constitutional Rights and Welfare of Women in India </w:t>
      </w:r>
    </w:p>
    <w:p w:rsidR="00000000" w:rsidDel="00000000" w:rsidP="00000000" w:rsidRDefault="00000000" w:rsidRPr="00000000" w14:paraId="00000027">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8">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u w:val="single"/>
        </w:rPr>
        <w:drawing>
          <wp:inline distB="114300" distT="114300" distL="114300" distR="114300">
            <wp:extent cx="2351314" cy="2351314"/>
            <wp:effectExtent b="0" l="0" r="0" t="0"/>
            <wp:docPr id="1"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2351314" cy="2351314"/>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Girl Up Agni organised a seminar titled, “</w:t>
      </w:r>
      <w:r w:rsidDel="00000000" w:rsidR="00000000" w:rsidRPr="00000000">
        <w:rPr>
          <w:rFonts w:ascii="Times New Roman" w:cs="Times New Roman" w:eastAsia="Times New Roman" w:hAnsi="Times New Roman"/>
          <w:b w:val="1"/>
          <w:i w:val="1"/>
          <w:sz w:val="24"/>
          <w:szCs w:val="24"/>
          <w:rtl w:val="0"/>
        </w:rPr>
        <w:t xml:space="preserve">Breaking Barriers, Building Future</w:t>
      </w:r>
      <w:r w:rsidDel="00000000" w:rsidR="00000000" w:rsidRPr="00000000">
        <w:rPr>
          <w:rFonts w:ascii="Times New Roman" w:cs="Times New Roman" w:eastAsia="Times New Roman" w:hAnsi="Times New Roman"/>
          <w:sz w:val="24"/>
          <w:szCs w:val="24"/>
          <w:rtl w:val="0"/>
        </w:rPr>
        <w:t xml:space="preserve">” on 7 February 2024 featuring </w:t>
      </w:r>
      <w:r w:rsidDel="00000000" w:rsidR="00000000" w:rsidRPr="00000000">
        <w:rPr>
          <w:rFonts w:ascii="Times New Roman" w:cs="Times New Roman" w:eastAsia="Times New Roman" w:hAnsi="Times New Roman"/>
          <w:b w:val="1"/>
          <w:sz w:val="24"/>
          <w:szCs w:val="24"/>
          <w:rtl w:val="0"/>
        </w:rPr>
        <w:t xml:space="preserve">Priyanka Deo</w:t>
      </w:r>
      <w:r w:rsidDel="00000000" w:rsidR="00000000" w:rsidRPr="00000000">
        <w:rPr>
          <w:rFonts w:ascii="Times New Roman" w:cs="Times New Roman" w:eastAsia="Times New Roman" w:hAnsi="Times New Roman"/>
          <w:sz w:val="24"/>
          <w:szCs w:val="24"/>
          <w:rtl w:val="0"/>
        </w:rPr>
        <w:t xml:space="preserve"> Ma’am,</w:t>
      </w:r>
      <w:r w:rsidDel="00000000" w:rsidR="00000000" w:rsidRPr="00000000">
        <w:rPr>
          <w:rFonts w:ascii="Times New Roman" w:cs="Times New Roman" w:eastAsia="Times New Roman" w:hAnsi="Times New Roman"/>
          <w:sz w:val="24"/>
          <w:szCs w:val="24"/>
          <w:rtl w:val="0"/>
        </w:rPr>
        <w:t xml:space="preserve"> a distinguished figure from the field of the legal profession, a Criminal Defense Advocate on Record of the Supreme Court of India and a University of Oxford graduate. </w:t>
      </w:r>
      <w:r w:rsidDel="00000000" w:rsidR="00000000" w:rsidRPr="00000000">
        <w:rPr>
          <w:rFonts w:ascii="Times New Roman" w:cs="Times New Roman" w:eastAsia="Times New Roman" w:hAnsi="Times New Roman"/>
          <w:sz w:val="24"/>
          <w:szCs w:val="24"/>
          <w:rtl w:val="0"/>
        </w:rPr>
        <w:t xml:space="preserve">This seminar aimed</w:t>
      </w:r>
      <w:r w:rsidDel="00000000" w:rsidR="00000000" w:rsidRPr="00000000">
        <w:rPr>
          <w:rFonts w:ascii="Times New Roman" w:cs="Times New Roman" w:eastAsia="Times New Roman" w:hAnsi="Times New Roman"/>
          <w:sz w:val="24"/>
          <w:szCs w:val="24"/>
          <w:rtl w:val="0"/>
        </w:rPr>
        <w:t xml:space="preserve"> to empower young women by enlightening them on ways to actively advocate for their equality and justice, utilising the rights bestowed upon them and the laws established in </w:t>
      </w:r>
      <w:r w:rsidDel="00000000" w:rsidR="00000000" w:rsidRPr="00000000">
        <w:rPr>
          <w:rFonts w:ascii="Times New Roman" w:cs="Times New Roman" w:eastAsia="Times New Roman" w:hAnsi="Times New Roman"/>
          <w:sz w:val="24"/>
          <w:szCs w:val="24"/>
          <w:rtl w:val="0"/>
        </w:rPr>
        <w:t xml:space="preserve">their</w:t>
      </w:r>
      <w:r w:rsidDel="00000000" w:rsidR="00000000" w:rsidRPr="00000000">
        <w:rPr>
          <w:rFonts w:ascii="Times New Roman" w:cs="Times New Roman" w:eastAsia="Times New Roman" w:hAnsi="Times New Roman"/>
          <w:sz w:val="24"/>
          <w:szCs w:val="24"/>
          <w:rtl w:val="0"/>
        </w:rPr>
        <w:t xml:space="preserve"> favour within the Indian Constitution. Priyanka Ma’am's extensive experience and engaging communication style enhanced the seminar’s impact which proved to be a great success.</w:t>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Open Mic Event </w:t>
        <w:br w:type="textWrapping"/>
      </w:r>
    </w:p>
    <w:p w:rsidR="00000000" w:rsidDel="00000000" w:rsidP="00000000" w:rsidRDefault="00000000" w:rsidRPr="00000000" w14:paraId="0000002E">
      <w:pPr>
        <w:jc w:val="both"/>
        <w:rPr>
          <w:rFonts w:ascii="Times New Roman" w:cs="Times New Roman" w:eastAsia="Times New Roman" w:hAnsi="Times New Roman"/>
          <w:sz w:val="24"/>
          <w:szCs w:val="24"/>
        </w:rPr>
      </w:pPr>
      <w:r w:rsidDel="00000000" w:rsidR="00000000" w:rsidRPr="00000000">
        <w:rPr>
          <w:rtl w:val="0"/>
        </w:rPr>
        <w:t xml:space="preserve">  </w:t>
      </w:r>
      <w:r w:rsidDel="00000000" w:rsidR="00000000" w:rsidRPr="00000000">
        <w:rPr/>
        <w:drawing>
          <wp:inline distB="114300" distT="114300" distL="114300" distR="114300">
            <wp:extent cx="4876800" cy="3639991"/>
            <wp:effectExtent b="0" l="0" r="0" t="0"/>
            <wp:docPr id="2"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4876800" cy="3639991"/>
                    </a:xfrm>
                    <a:prstGeom prst="rect"/>
                    <a:ln/>
                  </pic:spPr>
                </pic:pic>
              </a:graphicData>
            </a:graphic>
          </wp:inline>
        </w:drawing>
      </w:r>
      <w:r w:rsidDel="00000000" w:rsidR="00000000" w:rsidRPr="00000000">
        <w:rPr/>
        <w:drawing>
          <wp:inline distB="114300" distT="114300" distL="114300" distR="114300">
            <wp:extent cx="3195638" cy="3245569"/>
            <wp:effectExtent b="0" l="0" r="0" t="0"/>
            <wp:docPr id="7"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3195638" cy="3245569"/>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Girl Up Agni celebrated International Women's Day by organising an open mic event on 6 March 2024 titled "</w:t>
      </w:r>
      <w:r w:rsidDel="00000000" w:rsidR="00000000" w:rsidRPr="00000000">
        <w:rPr>
          <w:rFonts w:ascii="Times New Roman" w:cs="Times New Roman" w:eastAsia="Times New Roman" w:hAnsi="Times New Roman"/>
          <w:b w:val="1"/>
          <w:i w:val="1"/>
          <w:sz w:val="24"/>
          <w:szCs w:val="24"/>
          <w:rtl w:val="0"/>
        </w:rPr>
        <w:t xml:space="preserve">HerStory Unplugged</w:t>
      </w:r>
      <w:r w:rsidDel="00000000" w:rsidR="00000000" w:rsidRPr="00000000">
        <w:rPr>
          <w:rFonts w:ascii="Times New Roman" w:cs="Times New Roman" w:eastAsia="Times New Roman" w:hAnsi="Times New Roman"/>
          <w:sz w:val="24"/>
          <w:szCs w:val="24"/>
          <w:rtl w:val="0"/>
        </w:rPr>
        <w:t xml:space="preserve"> ” which provided a safe and open platform for young women to share their thoughts and expressions in diverse forms ranging from speech, storytelling, singing, poetry, dance and even monoacting. The power of expression through this Open Mic event united us as the essence of International Women's Day was honoured through the magic of words and melodies. The intention was to inspire a proactive engagement in dismantling systemic disparities and promoting a more equitable and just society for women. Therefore the event’s success in creating a safe and supportive space underscores its importance in amplifying women's voices and advancing gender equality was truly remarkable.</w:t>
      </w:r>
    </w:p>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CONCLUSION </w:t>
      </w:r>
    </w:p>
    <w:p w:rsidR="00000000" w:rsidDel="00000000" w:rsidP="00000000" w:rsidRDefault="00000000" w:rsidRPr="00000000" w14:paraId="00000033">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Bharati College, University of Delhi, GirlUp Agni, stands as a testament to the power of collective action, creativity, and the unwavering dedication of its members and organisers. GirlUp Agni has always served as a catalyst for positive change, inspiring action and fostering a more inclusive and equitable society for women through a diverse range of events by using literature, art, movie screenings, seminars, open mics, etc.</w:t>
      </w:r>
      <w:r w:rsidDel="00000000" w:rsidR="00000000" w:rsidRPr="00000000">
        <w:rPr>
          <w:rtl w:val="0"/>
        </w:rPr>
      </w:r>
    </w:p>
    <w:sectPr>
      <w:footerReference r:id="rId1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4.jpg"/><Relationship Id="rId13" Type="http://schemas.openxmlformats.org/officeDocument/2006/relationships/image" Target="media/image7.pn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5.jp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